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7F" w:rsidRPr="00347284" w:rsidRDefault="00CB067F" w:rsidP="00CB067F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7284">
        <w:rPr>
          <w:rFonts w:ascii="Times New Roman" w:hAnsi="Times New Roman"/>
          <w:b/>
        </w:rPr>
        <w:t>Tablo 1:</w:t>
      </w:r>
      <w:r w:rsidRPr="003472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Hastaların</w:t>
      </w:r>
      <w:r w:rsidRPr="00347284">
        <w:rPr>
          <w:rFonts w:ascii="Times New Roman" w:hAnsi="Times New Roman"/>
        </w:rPr>
        <w:t xml:space="preserve"> demografik özellikleri ve vajinal yıkama sıvısındaki B-HCG, üre ve </w:t>
      </w:r>
      <w:proofErr w:type="spellStart"/>
      <w:r w:rsidRPr="00347284">
        <w:rPr>
          <w:rFonts w:ascii="Times New Roman" w:hAnsi="Times New Roman"/>
        </w:rPr>
        <w:t>kreatin</w:t>
      </w:r>
      <w:proofErr w:type="spellEnd"/>
      <w:r w:rsidRPr="00347284">
        <w:rPr>
          <w:rFonts w:ascii="Times New Roman" w:hAnsi="Times New Roman"/>
        </w:rPr>
        <w:t xml:space="preserve"> değerleri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69"/>
        <w:gridCol w:w="2827"/>
        <w:gridCol w:w="2140"/>
        <w:gridCol w:w="1588"/>
      </w:tblGrid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-540" w:right="2" w:firstLine="1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Grup 1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n:75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Ort±SS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min-max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Grup 2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n:75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Ort±SS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min-max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740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Yaş (yıl)</w:t>
            </w: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29,38±5,6 (19-42)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29,81± 4,7 (21-40)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0,614</w:t>
            </w:r>
          </w:p>
        </w:tc>
      </w:tr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Parite</w:t>
            </w: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1,61±0,99 (1-6)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1,49±0,77 (1-5)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0,413</w:t>
            </w:r>
          </w:p>
        </w:tc>
      </w:tr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Gebelik Haftası</w:t>
            </w: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37,1±3,35 (27-42)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37,26±2,9 (27-42)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0,755</w:t>
            </w:r>
          </w:p>
        </w:tc>
      </w:tr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B-HCG (IU)</w:t>
            </w: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214,68±134,49 (12-521)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23,93±17,49(2-105)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Ure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 (mg/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8,67±7,3 (1,6-27,3)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2,57±1,71 (0,3-7,1)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CB067F" w:rsidRPr="00C74083" w:rsidTr="0046079D">
        <w:tc>
          <w:tcPr>
            <w:tcW w:w="1908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Kreatin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 (mg/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0,58±0,59 (0,1-2,8)</w:t>
            </w:r>
          </w:p>
        </w:tc>
        <w:tc>
          <w:tcPr>
            <w:tcW w:w="216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0,25±0,20 (0,1-1,2)</w:t>
            </w:r>
          </w:p>
        </w:tc>
        <w:tc>
          <w:tcPr>
            <w:tcW w:w="1620" w:type="dxa"/>
            <w:shd w:val="clear" w:color="auto" w:fill="auto"/>
          </w:tcPr>
          <w:p w:rsidR="00CB067F" w:rsidRPr="00C74083" w:rsidRDefault="00CB067F" w:rsidP="0046079D">
            <w:pPr>
              <w:pStyle w:val="ListParagraph"/>
              <w:spacing w:before="120" w:beforeAutospacing="1" w:after="360" w:afterAutospacing="1" w:line="48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&lt;0,001</w:t>
            </w:r>
          </w:p>
        </w:tc>
      </w:tr>
    </w:tbl>
    <w:p w:rsidR="00856A18" w:rsidRDefault="00856A18">
      <w:bookmarkStart w:id="0" w:name="_GoBack"/>
      <w:bookmarkEnd w:id="0"/>
    </w:p>
    <w:sectPr w:rsidR="008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F"/>
    <w:rsid w:val="00856A18"/>
    <w:rsid w:val="00C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8CFA-2C17-4D10-A5F3-73222953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7F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CB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2016-01-04T10:23:00Z</dcterms:created>
  <dcterms:modified xsi:type="dcterms:W3CDTF">2016-01-04T10:23:00Z</dcterms:modified>
</cp:coreProperties>
</file>