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DE" w:rsidRPr="00DC00D4" w:rsidRDefault="00E124DE" w:rsidP="00E124DE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25FF">
        <w:rPr>
          <w:rFonts w:ascii="Times New Roman" w:hAnsi="Times New Roman"/>
          <w:b/>
          <w:sz w:val="24"/>
          <w:szCs w:val="24"/>
        </w:rPr>
        <w:t>Tablo 2</w:t>
      </w:r>
      <w:r>
        <w:rPr>
          <w:rFonts w:ascii="Times New Roman" w:hAnsi="Times New Roman"/>
          <w:sz w:val="24"/>
          <w:szCs w:val="24"/>
        </w:rPr>
        <w:t>: B-HCG seviyesini 50 IU alındığında hastaların gruplara dağılımı</w:t>
      </w:r>
    </w:p>
    <w:tbl>
      <w:tblPr>
        <w:tblW w:w="3874" w:type="pct"/>
        <w:tblInd w:w="648" w:type="dxa"/>
        <w:tblLook w:val="0060" w:firstRow="1" w:lastRow="1" w:firstColumn="0" w:lastColumn="0" w:noHBand="0" w:noVBand="0"/>
      </w:tblPr>
      <w:tblGrid>
        <w:gridCol w:w="1865"/>
        <w:gridCol w:w="2672"/>
        <w:gridCol w:w="2492"/>
      </w:tblGrid>
      <w:tr w:rsidR="00E124DE" w:rsidRPr="00347284" w:rsidTr="0046079D">
        <w:tc>
          <w:tcPr>
            <w:tcW w:w="1326" w:type="pct"/>
            <w:noWrap/>
          </w:tcPr>
          <w:p w:rsidR="00E124DE" w:rsidRPr="00347284" w:rsidRDefault="00E124DE" w:rsidP="0046079D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4728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B-HCG</w:t>
            </w:r>
          </w:p>
        </w:tc>
        <w:tc>
          <w:tcPr>
            <w:tcW w:w="1901" w:type="pct"/>
          </w:tcPr>
          <w:p w:rsidR="00E124DE" w:rsidRPr="00347284" w:rsidRDefault="00E124DE" w:rsidP="0046079D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4728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Grup 1 (EMR+) n(%)</w:t>
            </w:r>
          </w:p>
          <w:p w:rsidR="00E124DE" w:rsidRPr="00347284" w:rsidRDefault="00E124DE" w:rsidP="0046079D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34728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n</w:t>
            </w:r>
            <w:proofErr w:type="gramEnd"/>
            <w:r w:rsidRPr="0034728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:75</w:t>
            </w:r>
          </w:p>
        </w:tc>
        <w:tc>
          <w:tcPr>
            <w:tcW w:w="1773" w:type="pct"/>
          </w:tcPr>
          <w:p w:rsidR="00E124DE" w:rsidRPr="00347284" w:rsidRDefault="00E124DE" w:rsidP="0046079D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4728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Grup 2 (EMR-) n(%)</w:t>
            </w:r>
          </w:p>
          <w:p w:rsidR="00E124DE" w:rsidRPr="00347284" w:rsidRDefault="00E124DE" w:rsidP="0046079D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34728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n</w:t>
            </w:r>
            <w:proofErr w:type="gramEnd"/>
            <w:r w:rsidRPr="0034728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:75</w:t>
            </w:r>
          </w:p>
        </w:tc>
      </w:tr>
      <w:tr w:rsidR="00E124DE" w:rsidRPr="00347284" w:rsidTr="0046079D">
        <w:tc>
          <w:tcPr>
            <w:tcW w:w="1326" w:type="pct"/>
            <w:noWrap/>
          </w:tcPr>
          <w:p w:rsidR="00E124DE" w:rsidRPr="00347284" w:rsidRDefault="00E124DE" w:rsidP="0046079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284">
              <w:rPr>
                <w:rFonts w:ascii="Times New Roman" w:hAnsi="Times New Roman"/>
                <w:sz w:val="24"/>
                <w:szCs w:val="24"/>
                <w:lang w:eastAsia="en-US"/>
              </w:rPr>
              <w:t>≥50</w:t>
            </w:r>
          </w:p>
        </w:tc>
        <w:tc>
          <w:tcPr>
            <w:tcW w:w="1901" w:type="pct"/>
          </w:tcPr>
          <w:p w:rsidR="00E124DE" w:rsidRPr="00347284" w:rsidRDefault="00E124DE" w:rsidP="0046079D">
            <w:pPr>
              <w:spacing w:after="0" w:line="480" w:lineRule="auto"/>
              <w:jc w:val="center"/>
              <w:rPr>
                <w:rStyle w:val="SubtleEmphasis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47284">
              <w:rPr>
                <w:rStyle w:val="SubtleEmphasis"/>
                <w:rFonts w:ascii="Times New Roman" w:hAnsi="Times New Roman"/>
                <w:i w:val="0"/>
                <w:sz w:val="24"/>
                <w:szCs w:val="24"/>
                <w:lang w:eastAsia="en-US"/>
              </w:rPr>
              <w:t>64 (85,3)</w:t>
            </w:r>
          </w:p>
        </w:tc>
        <w:tc>
          <w:tcPr>
            <w:tcW w:w="1773" w:type="pct"/>
          </w:tcPr>
          <w:p w:rsidR="00E124DE" w:rsidRPr="00347284" w:rsidRDefault="00E124DE" w:rsidP="0046079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284">
              <w:rPr>
                <w:rFonts w:ascii="Times New Roman" w:hAnsi="Times New Roman"/>
                <w:sz w:val="24"/>
                <w:szCs w:val="24"/>
                <w:lang w:eastAsia="en-US"/>
              </w:rPr>
              <w:t>5 (6,7)</w:t>
            </w:r>
          </w:p>
        </w:tc>
      </w:tr>
      <w:tr w:rsidR="00E124DE" w:rsidRPr="00347284" w:rsidTr="0046079D">
        <w:trPr>
          <w:trHeight w:val="444"/>
        </w:trPr>
        <w:tc>
          <w:tcPr>
            <w:tcW w:w="1326" w:type="pct"/>
            <w:noWrap/>
          </w:tcPr>
          <w:p w:rsidR="00E124DE" w:rsidRPr="00347284" w:rsidRDefault="00E124DE" w:rsidP="0046079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284">
              <w:rPr>
                <w:rFonts w:ascii="Times New Roman" w:hAnsi="Times New Roman"/>
                <w:sz w:val="24"/>
                <w:szCs w:val="24"/>
                <w:lang w:eastAsia="en-US"/>
              </w:rPr>
              <w:t>&lt;50 IU</w:t>
            </w:r>
          </w:p>
        </w:tc>
        <w:tc>
          <w:tcPr>
            <w:tcW w:w="1901" w:type="pct"/>
          </w:tcPr>
          <w:p w:rsidR="00E124DE" w:rsidRPr="00347284" w:rsidRDefault="00E124DE" w:rsidP="0046079D">
            <w:pPr>
              <w:pStyle w:val="DecimalAligned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84">
              <w:rPr>
                <w:rStyle w:val="SubtleEmphasis"/>
                <w:rFonts w:ascii="Times New Roman" w:hAnsi="Times New Roman"/>
                <w:i w:val="0"/>
                <w:sz w:val="24"/>
                <w:szCs w:val="24"/>
              </w:rPr>
              <w:t>11 (14,7)</w:t>
            </w:r>
          </w:p>
        </w:tc>
        <w:tc>
          <w:tcPr>
            <w:tcW w:w="1773" w:type="pct"/>
          </w:tcPr>
          <w:p w:rsidR="00E124DE" w:rsidRPr="00347284" w:rsidRDefault="00E124DE" w:rsidP="0046079D">
            <w:pPr>
              <w:pStyle w:val="DecimalAligned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84">
              <w:rPr>
                <w:rFonts w:ascii="Times New Roman" w:hAnsi="Times New Roman"/>
                <w:sz w:val="24"/>
                <w:szCs w:val="24"/>
              </w:rPr>
              <w:t>70(93,3)</w:t>
            </w:r>
          </w:p>
        </w:tc>
      </w:tr>
    </w:tbl>
    <w:p w:rsidR="00E124DE" w:rsidRPr="00347284" w:rsidRDefault="00E124DE" w:rsidP="00E124D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6A18" w:rsidRDefault="00856A18">
      <w:bookmarkStart w:id="0" w:name="_GoBack"/>
      <w:bookmarkEnd w:id="0"/>
    </w:p>
    <w:sectPr w:rsidR="0085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DE"/>
    <w:rsid w:val="00856A18"/>
    <w:rsid w:val="00E1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BFF32-5BCA-4395-A8B5-4441954D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4DE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rsid w:val="00E124DE"/>
    <w:pPr>
      <w:tabs>
        <w:tab w:val="decimal" w:pos="360"/>
      </w:tabs>
    </w:pPr>
    <w:rPr>
      <w:lang w:eastAsia="en-US"/>
    </w:rPr>
  </w:style>
  <w:style w:type="character" w:customStyle="1" w:styleId="SubtleEmphasis">
    <w:name w:val="Subtle Emphasis"/>
    <w:rsid w:val="00E124DE"/>
    <w:rPr>
      <w:rFonts w:eastAsia="Times New Roman" w:cs="Times New Roman"/>
      <w:i/>
      <w:iCs/>
      <w:color w:val="808080"/>
      <w:sz w:val="22"/>
      <w:szCs w:val="22"/>
      <w:lang w:val="tr-T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1</cp:revision>
  <dcterms:created xsi:type="dcterms:W3CDTF">2016-01-04T10:23:00Z</dcterms:created>
  <dcterms:modified xsi:type="dcterms:W3CDTF">2016-01-04T10:24:00Z</dcterms:modified>
</cp:coreProperties>
</file>