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2D1" w:rsidRDefault="001802D1" w:rsidP="001802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802D1" w:rsidRPr="00DC00D4" w:rsidRDefault="001802D1" w:rsidP="001802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1D25FF">
        <w:rPr>
          <w:rFonts w:ascii="Times New Roman" w:hAnsi="Times New Roman"/>
          <w:b/>
          <w:sz w:val="24"/>
          <w:szCs w:val="24"/>
        </w:rPr>
        <w:t>Tablo 4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Kreatin</w:t>
      </w:r>
      <w:proofErr w:type="spellEnd"/>
      <w:r>
        <w:rPr>
          <w:rFonts w:ascii="Times New Roman" w:hAnsi="Times New Roman"/>
          <w:sz w:val="24"/>
          <w:szCs w:val="24"/>
        </w:rPr>
        <w:t xml:space="preserve"> seviyesini 0,3 mg/</w:t>
      </w:r>
      <w:proofErr w:type="spellStart"/>
      <w:r>
        <w:rPr>
          <w:rFonts w:ascii="Times New Roman" w:hAnsi="Times New Roman"/>
          <w:sz w:val="24"/>
          <w:szCs w:val="24"/>
        </w:rPr>
        <w:t>dL</w:t>
      </w:r>
      <w:proofErr w:type="spellEnd"/>
      <w:r>
        <w:rPr>
          <w:rFonts w:ascii="Times New Roman" w:hAnsi="Times New Roman"/>
          <w:sz w:val="24"/>
          <w:szCs w:val="24"/>
        </w:rPr>
        <w:t xml:space="preserve"> alındığında hastaların gruplara dağılımı</w:t>
      </w:r>
    </w:p>
    <w:tbl>
      <w:tblPr>
        <w:tblW w:w="4031" w:type="pct"/>
        <w:tblLook w:val="0060" w:firstRow="1" w:lastRow="1" w:firstColumn="0" w:lastColumn="0" w:noHBand="0" w:noVBand="0"/>
      </w:tblPr>
      <w:tblGrid>
        <w:gridCol w:w="2177"/>
        <w:gridCol w:w="2516"/>
        <w:gridCol w:w="2621"/>
      </w:tblGrid>
      <w:tr w:rsidR="001802D1" w:rsidRPr="00347284" w:rsidTr="0046079D">
        <w:tc>
          <w:tcPr>
            <w:tcW w:w="1488" w:type="pct"/>
            <w:noWrap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Kreatin</w:t>
            </w:r>
            <w:proofErr w:type="spellEnd"/>
          </w:p>
        </w:tc>
        <w:tc>
          <w:tcPr>
            <w:tcW w:w="1720" w:type="pct"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1 (EMR+) n(%)</w:t>
            </w: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n:75</w:t>
            </w:r>
          </w:p>
        </w:tc>
        <w:tc>
          <w:tcPr>
            <w:tcW w:w="1792" w:type="pct"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Grup 2 (EMR-) n(%)</w:t>
            </w:r>
            <w:r w:rsidRPr="00347284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br/>
              <w:t>n:75</w:t>
            </w:r>
          </w:p>
        </w:tc>
      </w:tr>
      <w:tr w:rsidR="001802D1" w:rsidRPr="00347284" w:rsidTr="0046079D">
        <w:tc>
          <w:tcPr>
            <w:tcW w:w="1488" w:type="pct"/>
            <w:noWrap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≥0,3 mg/</w:t>
            </w:r>
            <w:proofErr w:type="spellStart"/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dL</w:t>
            </w:r>
            <w:proofErr w:type="spellEnd"/>
          </w:p>
        </w:tc>
        <w:tc>
          <w:tcPr>
            <w:tcW w:w="1720" w:type="pct"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  <w:lang w:eastAsia="en-US"/>
              </w:rPr>
              <w:t>35 (46,7)</w:t>
            </w:r>
          </w:p>
        </w:tc>
        <w:tc>
          <w:tcPr>
            <w:tcW w:w="1792" w:type="pct"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4 (5,3)</w:t>
            </w:r>
          </w:p>
        </w:tc>
      </w:tr>
      <w:tr w:rsidR="001802D1" w:rsidRPr="00347284" w:rsidTr="0046079D">
        <w:trPr>
          <w:trHeight w:val="444"/>
        </w:trPr>
        <w:tc>
          <w:tcPr>
            <w:tcW w:w="1488" w:type="pct"/>
            <w:noWrap/>
          </w:tcPr>
          <w:p w:rsidR="001802D1" w:rsidRPr="00347284" w:rsidRDefault="001802D1" w:rsidP="0046079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&lt;0,3 mg/</w:t>
            </w:r>
            <w:proofErr w:type="spellStart"/>
            <w:r w:rsidRPr="00347284">
              <w:rPr>
                <w:rFonts w:ascii="Times New Roman" w:hAnsi="Times New Roman"/>
                <w:sz w:val="24"/>
                <w:szCs w:val="24"/>
                <w:lang w:eastAsia="en-US"/>
              </w:rPr>
              <w:t>dL</w:t>
            </w:r>
            <w:proofErr w:type="spellEnd"/>
          </w:p>
        </w:tc>
        <w:tc>
          <w:tcPr>
            <w:tcW w:w="1720" w:type="pct"/>
          </w:tcPr>
          <w:p w:rsidR="001802D1" w:rsidRPr="00347284" w:rsidRDefault="001802D1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Style w:val="SubtleEmphasis"/>
                <w:rFonts w:ascii="Times New Roman" w:hAnsi="Times New Roman"/>
                <w:i w:val="0"/>
                <w:sz w:val="24"/>
                <w:szCs w:val="24"/>
              </w:rPr>
              <w:t>40 (53,3)</w:t>
            </w:r>
          </w:p>
        </w:tc>
        <w:tc>
          <w:tcPr>
            <w:tcW w:w="1792" w:type="pct"/>
          </w:tcPr>
          <w:p w:rsidR="001802D1" w:rsidRPr="00347284" w:rsidRDefault="001802D1" w:rsidP="0046079D">
            <w:pPr>
              <w:pStyle w:val="DecimalAligned"/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284">
              <w:rPr>
                <w:rFonts w:ascii="Times New Roman" w:hAnsi="Times New Roman"/>
                <w:sz w:val="24"/>
                <w:szCs w:val="24"/>
              </w:rPr>
              <w:t>71 (94,7)</w:t>
            </w:r>
          </w:p>
        </w:tc>
      </w:tr>
    </w:tbl>
    <w:p w:rsidR="001802D1" w:rsidRPr="00347284" w:rsidRDefault="001802D1" w:rsidP="001802D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56A18" w:rsidRDefault="00856A18">
      <w:bookmarkStart w:id="0" w:name="_GoBack"/>
      <w:bookmarkEnd w:id="0"/>
    </w:p>
    <w:sectPr w:rsidR="008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D1"/>
    <w:rsid w:val="001802D1"/>
    <w:rsid w:val="0085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1D07B-6166-4D65-B213-94CE5D0E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2D1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cimalAligned">
    <w:name w:val="Decimal Aligned"/>
    <w:basedOn w:val="Normal"/>
    <w:rsid w:val="001802D1"/>
    <w:pPr>
      <w:tabs>
        <w:tab w:val="decimal" w:pos="360"/>
      </w:tabs>
    </w:pPr>
    <w:rPr>
      <w:lang w:eastAsia="en-US"/>
    </w:rPr>
  </w:style>
  <w:style w:type="character" w:customStyle="1" w:styleId="SubtleEmphasis">
    <w:name w:val="Subtle Emphasis"/>
    <w:rsid w:val="001802D1"/>
    <w:rPr>
      <w:rFonts w:eastAsia="Times New Roman" w:cs="Times New Roman"/>
      <w:i/>
      <w:iCs/>
      <w:color w:val="808080"/>
      <w:sz w:val="22"/>
      <w:szCs w:val="22"/>
      <w:lang w:val="tr-TR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 Tıp Vakfı Sekreter</dc:creator>
  <cp:keywords/>
  <dc:description/>
  <cp:lastModifiedBy>Perinatal Tıp Vakfı Sekreter</cp:lastModifiedBy>
  <cp:revision>1</cp:revision>
  <dcterms:created xsi:type="dcterms:W3CDTF">2016-01-04T10:24:00Z</dcterms:created>
  <dcterms:modified xsi:type="dcterms:W3CDTF">2016-01-04T10:25:00Z</dcterms:modified>
</cp:coreProperties>
</file>